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2" w:rsidRPr="004821A2" w:rsidRDefault="004821A2" w:rsidP="004821A2">
      <w:pPr>
        <w:shd w:val="clear" w:color="auto" w:fill="DDDDDD"/>
        <w:spacing w:after="0" w:line="375" w:lineRule="atLeast"/>
        <w:jc w:val="center"/>
        <w:outlineLvl w:val="2"/>
        <w:rPr>
          <w:rFonts w:ascii="Times New Roman" w:eastAsia="Times New Roman" w:hAnsi="Times New Roman" w:cs="Times New Roman"/>
          <w:sz w:val="38"/>
          <w:szCs w:val="38"/>
          <w:lang w:eastAsia="pl-PL"/>
        </w:rPr>
      </w:pPr>
      <w:r w:rsidRPr="004821A2">
        <w:rPr>
          <w:rFonts w:ascii="Times New Roman" w:eastAsia="Times New Roman" w:hAnsi="Times New Roman" w:cs="Times New Roman"/>
          <w:sz w:val="38"/>
          <w:szCs w:val="38"/>
          <w:lang w:eastAsia="pl-PL"/>
        </w:rPr>
        <w:t>Informacje o egzaminie ósmoklasisty</w:t>
      </w:r>
    </w:p>
    <w:p w:rsidR="004821A2" w:rsidRPr="004821A2" w:rsidRDefault="004821A2" w:rsidP="004821A2">
      <w:pPr>
        <w:spacing w:after="300" w:line="375" w:lineRule="atLeast"/>
        <w:outlineLvl w:val="2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821A2">
        <w:rPr>
          <w:rFonts w:ascii="Times New Roman" w:eastAsia="Times New Roman" w:hAnsi="Times New Roman" w:cs="Times New Roman"/>
          <w:sz w:val="30"/>
          <w:szCs w:val="30"/>
          <w:lang w:eastAsia="pl-PL"/>
        </w:rPr>
        <w:t>W kwietniu 2019 r. uczniowie klas ósmych po raz pierwszy przystąpią do powszechnego egzaminu ósmoklasisty. W latach 2019–2021 będzie on przeprowadzany z języka polskiego, matematyki i języka obcego nowożytnego, a od 2022 r. dodatkowo z jednego przedmiotu do wyboru : biologia, chemia, fizyka, geografia lub historia. Egzamin ósmoklasisty:</w:t>
      </w:r>
    </w:p>
    <w:p w:rsidR="004821A2" w:rsidRPr="004821A2" w:rsidRDefault="004821A2" w:rsidP="004821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821A2">
        <w:rPr>
          <w:rFonts w:ascii="Times New Roman" w:eastAsia="Times New Roman" w:hAnsi="Times New Roman" w:cs="Times New Roman"/>
          <w:sz w:val="30"/>
          <w:szCs w:val="30"/>
          <w:lang w:eastAsia="pl-PL"/>
        </w:rPr>
        <w:t>jest powszechny i obowiązkowy – każdy uczeń musi do niego przystąpić, aby ukończyć szkołę,</w:t>
      </w:r>
    </w:p>
    <w:p w:rsidR="004821A2" w:rsidRPr="004821A2" w:rsidRDefault="004821A2" w:rsidP="004821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821A2">
        <w:rPr>
          <w:rFonts w:ascii="Times New Roman" w:eastAsia="Times New Roman" w:hAnsi="Times New Roman" w:cs="Times New Roman"/>
          <w:sz w:val="30"/>
          <w:szCs w:val="30"/>
          <w:lang w:eastAsia="pl-PL"/>
        </w:rPr>
        <w:t>nie ma określonego minimalnego wyniku, jaki musi osiągnąć uczeń, aby do niego przystąpić,</w:t>
      </w:r>
    </w:p>
    <w:p w:rsidR="004821A2" w:rsidRPr="004821A2" w:rsidRDefault="004821A2" w:rsidP="004821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821A2">
        <w:rPr>
          <w:rFonts w:ascii="Times New Roman" w:eastAsia="Times New Roman" w:hAnsi="Times New Roman" w:cs="Times New Roman"/>
          <w:sz w:val="30"/>
          <w:szCs w:val="30"/>
          <w:lang w:eastAsia="pl-PL"/>
        </w:rPr>
        <w:t>zewnętrzny – przeprowadzany jest w macierzystej szkole ucznia, ale zakodowane prace oceniają egzaminatorzy OKE według zasad jednakowych dla całego kraju,</w:t>
      </w:r>
    </w:p>
    <w:p w:rsidR="004821A2" w:rsidRPr="004821A2" w:rsidRDefault="004821A2" w:rsidP="004821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821A2">
        <w:rPr>
          <w:rFonts w:ascii="Times New Roman" w:eastAsia="Times New Roman" w:hAnsi="Times New Roman" w:cs="Times New Roman"/>
          <w:sz w:val="30"/>
          <w:szCs w:val="30"/>
          <w:lang w:eastAsia="pl-PL"/>
        </w:rPr>
        <w:t>jego wyniki będą wykorzystywane jako kryteria w procesie rekrutacji do szkół ponadpodstawowych.</w:t>
      </w:r>
    </w:p>
    <w:p w:rsidR="004821A2" w:rsidRPr="004821A2" w:rsidRDefault="004821A2" w:rsidP="0048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21A2" w:rsidRPr="004821A2" w:rsidRDefault="004821A2" w:rsidP="004821A2">
      <w:pPr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sz w:val="38"/>
          <w:szCs w:val="38"/>
          <w:lang w:eastAsia="pl-PL"/>
        </w:rPr>
      </w:pPr>
      <w:r w:rsidRPr="004821A2">
        <w:rPr>
          <w:rFonts w:ascii="Times New Roman" w:eastAsia="Times New Roman" w:hAnsi="Times New Roman" w:cs="Times New Roman"/>
          <w:sz w:val="38"/>
          <w:szCs w:val="38"/>
          <w:lang w:eastAsia="pl-PL"/>
        </w:rPr>
        <w:t>Przedmioty egzaminacyjne i przebieg egzaminu</w:t>
      </w:r>
    </w:p>
    <w:p w:rsidR="004821A2" w:rsidRPr="004821A2" w:rsidRDefault="004821A2" w:rsidP="004821A2">
      <w:pPr>
        <w:shd w:val="clear" w:color="auto" w:fill="BA342A"/>
        <w:spacing w:after="300" w:line="240" w:lineRule="auto"/>
        <w:jc w:val="center"/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</w:pPr>
      <w:r w:rsidRPr="004821A2"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  <w:t>1 DZIEŃ</w:t>
      </w:r>
    </w:p>
    <w:p w:rsidR="004821A2" w:rsidRPr="004821A2" w:rsidRDefault="004821A2" w:rsidP="004821A2">
      <w:pPr>
        <w:shd w:val="clear" w:color="auto" w:fill="BA342A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</w:pPr>
      <w:r w:rsidRPr="004821A2"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  <w:t>Język polski (120 min + 5 min*)</w:t>
      </w:r>
    </w:p>
    <w:p w:rsidR="004821A2" w:rsidRPr="004821A2" w:rsidRDefault="004821A2" w:rsidP="004821A2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Przedmiot obowiązkowy. W arkuszu znajdzie się więcej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niż na egzaminie gimnazjalisty zadań otwartych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, czyli wymagających samodzielnego sformułowania odpowiedzi. Sprawdzana będzie umiejętność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 wiedzy w praktyce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, w odniesieniu do konkretnej sytuacji. Nowością jest możliwość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wybrania przez ucznia tematu wypracowania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, który pozwoli mu lepiej zaprezentować wymagane kompetencje. Pojawią się zadania dotyczące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i problematyki lektur obowiązkowych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. Szczególny nacisk zostanie położony na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wiedzę i umiejętności z zakresu retoryki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, zwłaszcza na uzasadnianie własnego stanowiska.</w:t>
      </w:r>
    </w:p>
    <w:p w:rsidR="004821A2" w:rsidRPr="004821A2" w:rsidRDefault="004821A2" w:rsidP="004821A2">
      <w:pPr>
        <w:shd w:val="clear" w:color="auto" w:fill="4DA031"/>
        <w:spacing w:after="300" w:line="240" w:lineRule="auto"/>
        <w:jc w:val="center"/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</w:pPr>
      <w:r w:rsidRPr="004821A2"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  <w:t>2 DZIEŃ</w:t>
      </w:r>
    </w:p>
    <w:p w:rsidR="004821A2" w:rsidRPr="004821A2" w:rsidRDefault="004821A2" w:rsidP="004821A2">
      <w:pPr>
        <w:shd w:val="clear" w:color="auto" w:fill="4DA031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</w:pPr>
      <w:r w:rsidRPr="004821A2"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  <w:t>Matematyka (100 min + 5 min*)</w:t>
      </w:r>
    </w:p>
    <w:p w:rsidR="004821A2" w:rsidRPr="004821A2" w:rsidRDefault="004821A2" w:rsidP="004821A2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Przedmiot obowiązkowy. Arkusz egzaminacyjny będzie zawierał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zadań otwartych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 w porównaniu do egzaminu gimnazjalnego. Jako pierwsze na karcie pojawią się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zamknięte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,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wymagające wskazania poprawnej odpowiedzi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 spośród podanych. Z kolei w zadaniach otwartych ocenie będą podlegać: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polecenia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,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sformułowanie </w:t>
      </w:r>
      <w:proofErr w:type="spellStart"/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oraz</w:t>
      </w:r>
      <w:proofErr w:type="spellEnd"/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wskazanych powiązań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. Na egzaminie z matematyki przewiduje się od 19 do 23 zadań.</w:t>
      </w:r>
    </w:p>
    <w:p w:rsidR="004821A2" w:rsidRPr="004821A2" w:rsidRDefault="004821A2" w:rsidP="004821A2">
      <w:pPr>
        <w:shd w:val="clear" w:color="auto" w:fill="377FBF"/>
        <w:spacing w:after="300" w:line="240" w:lineRule="auto"/>
        <w:jc w:val="center"/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</w:pPr>
      <w:r w:rsidRPr="004821A2"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  <w:t>3 DZIEŃ</w:t>
      </w:r>
    </w:p>
    <w:p w:rsidR="004821A2" w:rsidRPr="004821A2" w:rsidRDefault="004821A2" w:rsidP="004821A2">
      <w:pPr>
        <w:shd w:val="clear" w:color="auto" w:fill="377FB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</w:pPr>
      <w:r w:rsidRPr="004821A2">
        <w:rPr>
          <w:rFonts w:ascii="Times New Roman" w:eastAsia="Times New Roman" w:hAnsi="Times New Roman" w:cs="Times New Roman"/>
          <w:color w:val="FFFFFF"/>
          <w:sz w:val="34"/>
          <w:szCs w:val="34"/>
          <w:lang w:eastAsia="pl-PL"/>
        </w:rPr>
        <w:lastRenderedPageBreak/>
        <w:t>Język obcy (90 min + 5 min*)</w:t>
      </w:r>
    </w:p>
    <w:p w:rsidR="004821A2" w:rsidRPr="004821A2" w:rsidRDefault="004821A2" w:rsidP="004821A2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Przedmiot obowiązkowy. Egzamin będzie przeprowadzany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podziału na poziomy podstawowy i rozszerzony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. Pojawi się na nim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zadań otwartych niż na egzaminie gimnazjalnym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. Poza zadaniami w języku obcym w arkuszu znajdą się polecenia wymagające od ucznia sformułowania 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w języku </w:t>
      </w:r>
      <w:proofErr w:type="spellStart"/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</w:t>
      </w:r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na</w:t>
      </w:r>
      <w:proofErr w:type="spellEnd"/>
      <w:r w:rsidRPr="004821A2">
        <w:rPr>
          <w:rFonts w:ascii="Times New Roman" w:eastAsia="Times New Roman" w:hAnsi="Times New Roman" w:cs="Times New Roman"/>
          <w:sz w:val="27"/>
          <w:szCs w:val="27"/>
          <w:lang w:eastAsia="pl-PL"/>
        </w:rPr>
        <w:t> podstawie tekstu w języku obcym.</w:t>
      </w:r>
    </w:p>
    <w:p w:rsidR="004821A2" w:rsidRPr="004821A2" w:rsidRDefault="004821A2" w:rsidP="004821A2">
      <w:pPr>
        <w:shd w:val="clear" w:color="auto" w:fill="91A8B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</w:pPr>
      <w:r w:rsidRPr="004821A2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Od 2022 roku uczeń będzie miał wybrać jeden przedmiot dodatkowy: biologia, chemia, fizyka, geografia lub historia (90 min + 5 min*)</w:t>
      </w:r>
    </w:p>
    <w:p w:rsidR="004821A2" w:rsidRPr="004821A2" w:rsidRDefault="004821A2" w:rsidP="0048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821A2" w:rsidRPr="004821A2" w:rsidRDefault="00C17F53" w:rsidP="0048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self" w:tooltip="Pobierz Przewodnik WSiP. Język rosyjski" w:history="1"/>
      <w:r w:rsid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21A2" w:rsidRPr="004821A2" w:rsidRDefault="004821A2" w:rsidP="004821A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21A2">
        <w:rPr>
          <w:rFonts w:ascii="Times New Roman" w:eastAsia="Times New Roman" w:hAnsi="Times New Roman" w:cs="Times New Roman"/>
          <w:sz w:val="20"/>
          <w:szCs w:val="20"/>
          <w:lang w:eastAsia="pl-PL"/>
        </w:rPr>
        <w:t>*na sprawdzenie poprawności przeniesienia odpowiedzi na kartę</w:t>
      </w:r>
    </w:p>
    <w:p w:rsidR="004821A2" w:rsidRPr="004821A2" w:rsidRDefault="004821A2" w:rsidP="00C17F53">
      <w:pPr>
        <w:shd w:val="clear" w:color="auto" w:fill="EFEFEF"/>
        <w:spacing w:after="300" w:line="240" w:lineRule="auto"/>
        <w:rPr>
          <w:rFonts w:ascii="Times New Roman" w:eastAsia="Times New Roman" w:hAnsi="Times New Roman" w:cs="Times New Roman"/>
          <w:sz w:val="54"/>
          <w:szCs w:val="54"/>
          <w:lang w:eastAsia="pl-PL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17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4821A2" w:rsidRPr="004821A2" w:rsidRDefault="004821A2" w:rsidP="004821A2">
      <w:pPr>
        <w:shd w:val="clear" w:color="auto" w:fill="EFEFEF"/>
        <w:spacing w:after="300" w:line="42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821A2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lastRenderedPageBreak/>
        <mc:AlternateContent>
          <mc:Choice Requires="wps">
            <w:drawing>
              <wp:inline distT="0" distB="0" distL="0" distR="0" wp14:anchorId="381A2F82" wp14:editId="5F9D6C7C">
                <wp:extent cx="18288000" cy="7829550"/>
                <wp:effectExtent l="0" t="0" r="0" b="0"/>
                <wp:docPr id="2" name="AutoShape 2" descr="https://www.wsip.pl/upload/2017/09/os_osmoklasisty_transp.png?x109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0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wsip.pl/upload/2017/09/os_osmoklasisty_transp.png?x10950" style="width:20in;height:6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CA1708" w:rsidRDefault="00CA1708"/>
    <w:sectPr w:rsidR="00CA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C92"/>
    <w:multiLevelType w:val="multilevel"/>
    <w:tmpl w:val="DB06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A2"/>
    <w:rsid w:val="004821A2"/>
    <w:rsid w:val="00C17F53"/>
    <w:rsid w:val="00C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1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2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0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9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3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4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8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1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8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9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7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1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8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3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3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1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7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7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06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6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4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77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46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7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08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8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6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8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2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8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1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0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7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61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0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0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78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4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5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2344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6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1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6661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3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43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sip.pl/upload/newslettery/sp/2018_01_07_pe8/SP_egzm_8_kl_jezyk_rosyjski_2.pdf?x109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906F-A683-4D36-B168-4D081C3A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Hałas</dc:creator>
  <cp:lastModifiedBy>admin</cp:lastModifiedBy>
  <cp:revision>2</cp:revision>
  <dcterms:created xsi:type="dcterms:W3CDTF">2018-03-03T15:48:00Z</dcterms:created>
  <dcterms:modified xsi:type="dcterms:W3CDTF">2018-12-06T09:43:00Z</dcterms:modified>
</cp:coreProperties>
</file>